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5CE0" w:rsidRDefault="00A15CE0" w:rsidP="00A15CE0">
      <w:pPr>
        <w:rPr>
          <w:rFonts w:ascii="Times New Roman" w:hAnsi="Times New Roman" w:cs="Times New Roman"/>
          <w:u w:val="single"/>
        </w:rPr>
      </w:pPr>
    </w:p>
    <w:p w:rsidR="0062177B" w:rsidRDefault="0062177B" w:rsidP="0062177B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Аннотация к рабочей программе по предмету алгебра 9 класс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Рабочая программа составлена на основе: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-Федерального закона от 29.12.2012 N 273-ФЗ (ред. от 13.07.2015) "Об образовании в Российской Федерации" (с изм. и доп., вступ. в силу с 24.07.2015)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 - Федерального  государственного образовательного стандарта   среднего общего образования   (Приказ Министерства образования и науки  РФ  N-373 от 06.11.2009 г. «Об утверждении и введении в действие федерального государственного образовательного стандарта начального общего  образования»).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-Примерной основной  образовательной  программы образовательного  учреждения. Основная школа./ (Сост.Е.С.Савинов).-М.:Просвещение,2011.-(Стандарты второго поколения).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-Федерального перечня учебников  (Приказ Министерства образования и науки РФ № 253 от 31 марта 2014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 основного общего, среднего общего образования»). 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-Письма МО России от 23.09.2003 г. №03-93 ин/13-03 «О введении элементов комбинаторики, статистики и теории вероятностей в содержание математического образования основной школы»;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- Закона Республики Татарстан от 22 июля 2013 года N 68-ЗРТ «Об образовании» (в ред. Законов РТ от 23.07.2014 N 61-ЗРТ, от 16.03.2015 N 14-ЗРТ).  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-Программы общеобразовательных учреждений. Алгебра 7-9. Составитель: Т.А.Бурмистрова – Москва: «Просвещение», 2014. 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-Авторской программы «Алгебра 7-9»,Бурмистрова Т.А. (Программы общеобразовательных  учреждений.Алгебра 7-9)  -  Москва: «Просвещение», 2014.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- Основной образовательной программы общего образования муниципального бюджетного общеобразовательного учреждения «Верхнеуслонская гимназия».                                                      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>-Учебного  план муниципального бюджетного общеобразовательного учреждения «Верхнеуслонская гимназия» на</w:t>
      </w:r>
      <w:r>
        <w:rPr>
          <w:rFonts w:ascii="Times New Roman" w:hAnsi="Times New Roman" w:cs="Times New Roman"/>
          <w:sz w:val="24"/>
          <w:szCs w:val="24"/>
        </w:rPr>
        <w:t xml:space="preserve"> 2018-2019</w:t>
      </w:r>
      <w:r w:rsidRPr="00921548">
        <w:rPr>
          <w:rFonts w:ascii="Times New Roman" w:hAnsi="Times New Roman" w:cs="Times New Roman"/>
          <w:sz w:val="24"/>
          <w:szCs w:val="24"/>
        </w:rPr>
        <w:t xml:space="preserve"> учебный год.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-Положения  о рабочей программе по учебному предмету (курсу) муниципального бюджетного общеобразовательного учреждения «Верхнеуслонская гимназия».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-Положения  о формах, периодичности и порядке текущего контроля успеваемости и промежуточной аттестации обучающихся муниципального бюджетного общеобразовательного учреждения «Верхнеуслонская гимназия».                                                                                                                          </w:t>
      </w:r>
    </w:p>
    <w:p w:rsidR="00570FAE" w:rsidRDefault="00570FAE" w:rsidP="00A15CE0">
      <w:pPr>
        <w:rPr>
          <w:rFonts w:ascii="Times New Roman" w:hAnsi="Times New Roman" w:cs="Times New Roman"/>
          <w:sz w:val="24"/>
          <w:szCs w:val="24"/>
        </w:rPr>
      </w:pPr>
    </w:p>
    <w:p w:rsidR="00570FAE" w:rsidRDefault="00570FAE" w:rsidP="00A15CE0">
      <w:pPr>
        <w:rPr>
          <w:rFonts w:ascii="Times New Roman" w:hAnsi="Times New Roman" w:cs="Times New Roman"/>
          <w:sz w:val="24"/>
          <w:szCs w:val="24"/>
        </w:rPr>
      </w:pPr>
    </w:p>
    <w:p w:rsidR="00A15CE0" w:rsidRPr="008F556F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/>
          <w:bCs/>
          <w:sz w:val="24"/>
          <w:szCs w:val="24"/>
        </w:rPr>
        <w:t>Цели изучения: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</w:rPr>
        <w:t>овладение</w:t>
      </w:r>
      <w:r w:rsidRPr="00921548">
        <w:rPr>
          <w:rFonts w:ascii="Times New Roman" w:hAnsi="Times New Roman" w:cs="Times New Roman"/>
          <w:sz w:val="24"/>
          <w:szCs w:val="24"/>
        </w:rPr>
        <w:t> системой математических знаний и умений, необходимых для применения в практической деятельности, изучения смежных дисциплин, продолжения образования;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</w:rPr>
        <w:t>интеллектуальное развитие, </w:t>
      </w:r>
      <w:r w:rsidRPr="00921548">
        <w:rPr>
          <w:rFonts w:ascii="Times New Roman" w:hAnsi="Times New Roman" w:cs="Times New Roman"/>
          <w:sz w:val="24"/>
          <w:szCs w:val="24"/>
        </w:rPr>
        <w:t>формирование качеств личности, необходимых человеку для полноценной жизни в современном обществе: ясность и точность мысли, критичность мышления, интуиция, логическое мышление, элементы алгоритмической культуры, пространственных представлений, способность к преодолению трудностей;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</w:rPr>
        <w:t>формирование представлений</w:t>
      </w:r>
      <w:r w:rsidRPr="00921548">
        <w:rPr>
          <w:rFonts w:ascii="Times New Roman" w:hAnsi="Times New Roman" w:cs="Times New Roman"/>
          <w:sz w:val="24"/>
          <w:szCs w:val="24"/>
        </w:rPr>
        <w:t> об идеях и методах математики как универсального языка науки и техники, средства моделирования явлений и процессов;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</w:rPr>
        <w:t>воспитание</w:t>
      </w:r>
      <w:r w:rsidRPr="00921548">
        <w:rPr>
          <w:rFonts w:ascii="Times New Roman" w:hAnsi="Times New Roman" w:cs="Times New Roman"/>
          <w:sz w:val="24"/>
          <w:szCs w:val="24"/>
        </w:rPr>
        <w:t> культуры личности, отношения к математике как к части общечеловеческой культуры, понимание значимости математики для научно-технического прогресса;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sz w:val="24"/>
          <w:szCs w:val="24"/>
        </w:rPr>
        <w:t>развитие</w:t>
      </w:r>
      <w:r w:rsidRPr="00921548">
        <w:rPr>
          <w:rFonts w:ascii="Times New Roman" w:hAnsi="Times New Roman" w:cs="Times New Roman"/>
          <w:sz w:val="24"/>
          <w:szCs w:val="24"/>
        </w:rPr>
        <w:t xml:space="preserve"> вычислительных и формально-оперативных алгебраических умений до уровня, позволяющего уверенно использовать их при решении задач математики и смежных предметов (физика, химия, основы информатики и вычислительной техники), усвоение аппарата уравнений и неравенств как основного средства математического моделирования прикладных задач, осуществление функциональной подготовки школьников. В ходе изучения курса учащиеся овладевают приёмами вычислений на калькуляторе. 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Программа определяет ряд задач, решение которых направлено на достижение основных целей основного общего математического образования: пространственных представлений, способность к преодолению трудностей.</w:t>
      </w:r>
    </w:p>
    <w:p w:rsidR="00A15CE0" w:rsidRPr="008F556F" w:rsidRDefault="00A15CE0" w:rsidP="00A15CE0">
      <w:pPr>
        <w:rPr>
          <w:rFonts w:ascii="Times New Roman" w:hAnsi="Times New Roman" w:cs="Times New Roman"/>
          <w:b/>
          <w:sz w:val="24"/>
          <w:szCs w:val="24"/>
        </w:rPr>
      </w:pPr>
      <w:r w:rsidRPr="00921548">
        <w:rPr>
          <w:rFonts w:ascii="Times New Roman" w:hAnsi="Times New Roman" w:cs="Times New Roman"/>
          <w:b/>
          <w:sz w:val="24"/>
          <w:szCs w:val="24"/>
        </w:rPr>
        <w:lastRenderedPageBreak/>
        <w:t xml:space="preserve">Задачи: </w:t>
      </w:r>
      <w:r w:rsidRPr="00921548">
        <w:rPr>
          <w:rFonts w:ascii="Times New Roman" w:hAnsi="Times New Roman" w:cs="Times New Roman"/>
          <w:sz w:val="24"/>
          <w:szCs w:val="24"/>
        </w:rPr>
        <w:t>развитие  логического мышления и речи – умение логически обосновывать суждения, проводить несложные систематизации, приводить примеры, использовать различные языки математики (словесный, символический, графический) для иллюстрации, интерпретации, аргументации и доказательства.Количество контрольных работ-10. Промежуточная аттестация осуществляется в виде итоговой контрольной работы.</w:t>
      </w:r>
    </w:p>
    <w:p w:rsidR="00A15CE0" w:rsidRPr="00921548" w:rsidRDefault="00A15CE0" w:rsidP="00A15CE0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921548">
        <w:rPr>
          <w:rFonts w:ascii="Times New Roman" w:hAnsi="Times New Roman" w:cs="Times New Roman"/>
          <w:b/>
          <w:bCs/>
          <w:sz w:val="24"/>
          <w:szCs w:val="24"/>
        </w:rPr>
        <w:t>Общая характеристика учебного предмета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Математическое образование в основной школе складывается из следующих содержательных компонентов (точные названия блоков):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арифметика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алгебра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геометрия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; </w:t>
      </w:r>
      <w:r w:rsidRPr="00921548">
        <w:rPr>
          <w:rFonts w:ascii="Times New Roman" w:hAnsi="Times New Roman" w:cs="Times New Roman"/>
          <w:bCs/>
          <w:iCs/>
          <w:sz w:val="24"/>
          <w:szCs w:val="24"/>
        </w:rPr>
        <w:t>элементы комбинаторики, теории вероятностей, статистики и логики</w:t>
      </w:r>
      <w:r w:rsidRPr="00921548">
        <w:rPr>
          <w:rFonts w:ascii="Times New Roman" w:hAnsi="Times New Roman" w:cs="Times New Roman"/>
          <w:bCs/>
          <w:sz w:val="24"/>
          <w:szCs w:val="24"/>
        </w:rPr>
        <w:t xml:space="preserve">. </w:t>
      </w:r>
      <w:r w:rsidRPr="00921548">
        <w:rPr>
          <w:rFonts w:ascii="Times New Roman" w:hAnsi="Times New Roman" w:cs="Times New Roman"/>
          <w:sz w:val="24"/>
          <w:szCs w:val="24"/>
        </w:rPr>
        <w:t>В своей совокупности они отражают богатый опыт обучения математике в нашей стране, учитывают современные тенденции отечественной и зарубежной школы и позволяют реализовать поставленные перед школьным образованием цели на информационно емком и практически значимом материале. Эти содержательные компоненты, развиваясь на протяжении всех лет обучения, естественным образом переплетаются и взаимодействуют в учебных курсах.</w:t>
      </w:r>
    </w:p>
    <w:p w:rsidR="00A15CE0" w:rsidRPr="00921548" w:rsidRDefault="00A15CE0" w:rsidP="00A15CE0">
      <w:pPr>
        <w:rPr>
          <w:rFonts w:ascii="Times New Roman" w:hAnsi="Times New Roman" w:cs="Times New Roman"/>
          <w:bCs/>
          <w:iCs/>
          <w:sz w:val="24"/>
          <w:szCs w:val="24"/>
        </w:rPr>
      </w:pPr>
      <w:r w:rsidRPr="00921548">
        <w:rPr>
          <w:rFonts w:ascii="Times New Roman" w:hAnsi="Times New Roman" w:cs="Times New Roman"/>
          <w:bCs/>
          <w:iCs/>
          <w:sz w:val="24"/>
          <w:szCs w:val="24"/>
        </w:rPr>
        <w:t>Арифметика призвана способствовать приобретению практических навыков, необходимых    для повседневной жизни. Она служит базой для всего дальнейшего изучения математики, способствует логическому развитию и формированию умения пользоваться алгоритмами.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Изучение курса алгебры нацелено на формирование математического аппарата для решения задач из математики, смежных предметов, окружающей реальности. Язык алгебры подчеркивает значение математики как языка для построения математических моделей, процессов и явлений реального мира (одной из основных задач изучения алгебры является развитие алгоритмического мышле</w:t>
      </w:r>
      <w:r w:rsidRPr="00921548">
        <w:rPr>
          <w:rFonts w:ascii="Times New Roman" w:hAnsi="Times New Roman" w:cs="Times New Roman"/>
          <w:sz w:val="24"/>
          <w:szCs w:val="24"/>
        </w:rPr>
        <w:softHyphen/>
        <w:t xml:space="preserve">ния, необходимого, в частности, для освоения курса информатики; овладение навыками дедуктивных рассуждений. Преобразование символических форм вносит свой специфический вклад в развитие воображения, способностей к математическому творчеству. 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Cs/>
          <w:iCs/>
          <w:sz w:val="24"/>
          <w:szCs w:val="24"/>
        </w:rPr>
        <w:t>Элементы логики, комбинаторики, статистики и теории вероятностей</w:t>
      </w:r>
      <w:r w:rsidRPr="00921548">
        <w:rPr>
          <w:rFonts w:ascii="Times New Roman" w:hAnsi="Times New Roman" w:cs="Times New Roman"/>
          <w:sz w:val="24"/>
          <w:szCs w:val="24"/>
        </w:rPr>
        <w:t xml:space="preserve"> становятся обязательным компонентом школьного образования, усиливающим его прикладное и практическое значение. Этот материал необходим, прежде всего, для формирования функциональной грамотности – умений воспринимать и анализировать информацию, представленную в различных формах, понимать вероятностный характер многих реальных зависимостей, производить простейшие вероятностные расчёты. Изучение основ комбинаторики позволит учащемуся осуществлять рассмотрение случаев, перебор и подсчёт числа вариантов, в том числе в простейших прикладных задачах. При изучении статистики и теории вероятностей обогащаются представления о современной картине мира и методах его исследования, формируется понимание роли статистики как источника социально значимой информации и закладываются основы вероятностного мышления.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b/>
          <w:sz w:val="24"/>
          <w:szCs w:val="24"/>
        </w:rPr>
        <w:t>Место  предмета в базисном учебном плане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 xml:space="preserve">В соответствии с требованиями Федерального государственного образовательного стандарта основного общего образования предмет «Математика» изучается с 5-го по 9-й класс в виде следующих учебных курсов: 5–6 класс – «Математика», 7–9 класс – «Алгебра» и «Геометрия». Общее количество уроков в неделю с 5 по 9 класс составляет 875 часов (5–6 класс – по 5 часов в неделю, 7–9 класс – алгебра по 3 часа в неделю, геометрия – по 2 часа в неделю.) Данная </w:t>
      </w:r>
      <w:r>
        <w:rPr>
          <w:rFonts w:ascii="Times New Roman" w:hAnsi="Times New Roman" w:cs="Times New Roman"/>
          <w:sz w:val="24"/>
          <w:szCs w:val="24"/>
        </w:rPr>
        <w:t>программа является частью (для 9</w:t>
      </w:r>
      <w:r w:rsidRPr="00921548">
        <w:rPr>
          <w:rFonts w:ascii="Times New Roman" w:hAnsi="Times New Roman" w:cs="Times New Roman"/>
          <w:sz w:val="24"/>
          <w:szCs w:val="24"/>
        </w:rPr>
        <w:t xml:space="preserve"> класса) рабочей программы по предмету «Алгебра» для основного общего образован</w:t>
      </w:r>
      <w:r>
        <w:rPr>
          <w:rFonts w:ascii="Times New Roman" w:hAnsi="Times New Roman" w:cs="Times New Roman"/>
          <w:sz w:val="24"/>
          <w:szCs w:val="24"/>
        </w:rPr>
        <w:t>ия. Количество часов в 9</w:t>
      </w:r>
      <w:r w:rsidRPr="00921548">
        <w:rPr>
          <w:rFonts w:ascii="Times New Roman" w:hAnsi="Times New Roman" w:cs="Times New Roman"/>
          <w:sz w:val="24"/>
          <w:szCs w:val="24"/>
        </w:rPr>
        <w:t xml:space="preserve"> классе по алгебре- 105, по 3 часа в неделю.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 Формы организации  учебного процесса:</w:t>
      </w:r>
      <w:r w:rsidRPr="00921548">
        <w:rPr>
          <w:rFonts w:ascii="Times New Roman" w:hAnsi="Times New Roman" w:cs="Times New Roman"/>
          <w:iCs/>
          <w:sz w:val="24"/>
          <w:szCs w:val="24"/>
        </w:rPr>
        <w:t xml:space="preserve"> Дифференцируемый, индивидуальный подходы, наглядно-иллюстративный метод обучения, групповые формы работы, деятельностный подход в обучении, проблемно-поисковый метод обучения, компьютерные технологии, самостоятельные </w:t>
      </w:r>
      <w:r w:rsidR="00570FAE">
        <w:rPr>
          <w:rFonts w:ascii="Times New Roman" w:hAnsi="Times New Roman" w:cs="Times New Roman"/>
          <w:iCs/>
          <w:sz w:val="24"/>
          <w:szCs w:val="24"/>
        </w:rPr>
        <w:t xml:space="preserve">работы, </w:t>
      </w:r>
      <w:r w:rsidRPr="00921548">
        <w:rPr>
          <w:rFonts w:ascii="Times New Roman" w:hAnsi="Times New Roman" w:cs="Times New Roman"/>
          <w:iCs/>
          <w:sz w:val="24"/>
          <w:szCs w:val="24"/>
        </w:rPr>
        <w:t>тестирование, работа по опорным схемам ,проектные работы, использование обучающих структур ДжотТотс, Плейсмэт Консенсус, Си-Финк-Уандэ,</w:t>
      </w:r>
    </w:p>
    <w:p w:rsidR="00A15CE0" w:rsidRPr="00921548" w:rsidRDefault="00A15CE0" w:rsidP="00A15CE0">
      <w:pPr>
        <w:rPr>
          <w:rFonts w:ascii="Times New Roman" w:hAnsi="Times New Roman" w:cs="Times New Roman"/>
          <w:iCs/>
          <w:sz w:val="24"/>
          <w:szCs w:val="24"/>
        </w:rPr>
      </w:pPr>
    </w:p>
    <w:p w:rsidR="00A15CE0" w:rsidRPr="00921548" w:rsidRDefault="00A15CE0" w:rsidP="00A15CE0">
      <w:pPr>
        <w:rPr>
          <w:rFonts w:ascii="Times New Roman" w:hAnsi="Times New Roman" w:cs="Times New Roman"/>
          <w:iCs/>
          <w:sz w:val="24"/>
          <w:szCs w:val="24"/>
        </w:rPr>
      </w:pPr>
      <w:r w:rsidRPr="00921548">
        <w:rPr>
          <w:rFonts w:ascii="Times New Roman" w:hAnsi="Times New Roman" w:cs="Times New Roman"/>
          <w:iCs/>
          <w:sz w:val="24"/>
          <w:szCs w:val="24"/>
        </w:rPr>
        <w:t xml:space="preserve"> Формы контроля:</w:t>
      </w:r>
    </w:p>
    <w:p w:rsidR="00A15CE0" w:rsidRPr="00921548" w:rsidRDefault="00A15CE0" w:rsidP="00A15CE0">
      <w:pPr>
        <w:rPr>
          <w:rFonts w:ascii="Times New Roman" w:hAnsi="Times New Roman" w:cs="Times New Roman"/>
          <w:iCs/>
          <w:sz w:val="24"/>
          <w:szCs w:val="24"/>
        </w:rPr>
      </w:pPr>
      <w:r w:rsidRPr="00921548">
        <w:rPr>
          <w:rFonts w:ascii="Times New Roman" w:hAnsi="Times New Roman" w:cs="Times New Roman"/>
          <w:iCs/>
          <w:sz w:val="24"/>
          <w:szCs w:val="24"/>
        </w:rPr>
        <w:t>самостоятельная работа, математические диктанты,  контрольная работа, наблюдение,  работа по тренажерам, тестирование, зачет, проектные работы,</w:t>
      </w:r>
    </w:p>
    <w:p w:rsidR="00A15CE0" w:rsidRPr="00921548" w:rsidRDefault="00A15CE0" w:rsidP="00A15CE0">
      <w:pPr>
        <w:rPr>
          <w:rFonts w:ascii="Times New Roman" w:hAnsi="Times New Roman" w:cs="Times New Roman"/>
          <w:iCs/>
          <w:sz w:val="24"/>
          <w:szCs w:val="24"/>
        </w:rPr>
      </w:pPr>
      <w:r w:rsidRPr="00921548">
        <w:rPr>
          <w:rFonts w:ascii="Times New Roman" w:hAnsi="Times New Roman" w:cs="Times New Roman"/>
          <w:iCs/>
          <w:sz w:val="24"/>
          <w:szCs w:val="24"/>
        </w:rPr>
        <w:t>Предварительная аттестация проходит в форме контрольной работы.</w:t>
      </w:r>
    </w:p>
    <w:p w:rsidR="00A15CE0" w:rsidRPr="00921548" w:rsidRDefault="00A15CE0" w:rsidP="00A15CE0">
      <w:pPr>
        <w:rPr>
          <w:rFonts w:ascii="Times New Roman" w:hAnsi="Times New Roman" w:cs="Times New Roman"/>
          <w:iCs/>
          <w:sz w:val="24"/>
          <w:szCs w:val="24"/>
        </w:rPr>
      </w:pPr>
      <w:r w:rsidRPr="00921548">
        <w:rPr>
          <w:rFonts w:ascii="Times New Roman" w:hAnsi="Times New Roman" w:cs="Times New Roman"/>
          <w:iCs/>
          <w:sz w:val="24"/>
          <w:szCs w:val="24"/>
        </w:rPr>
        <w:t>Срок реализации рабочей учебной программы – один учебный год.</w:t>
      </w:r>
    </w:p>
    <w:p w:rsidR="00A15CE0" w:rsidRPr="00921548" w:rsidRDefault="00A15CE0" w:rsidP="00A15CE0">
      <w:pPr>
        <w:rPr>
          <w:rFonts w:ascii="Times New Roman" w:hAnsi="Times New Roman" w:cs="Times New Roman"/>
          <w:iCs/>
          <w:sz w:val="24"/>
          <w:szCs w:val="24"/>
        </w:rPr>
      </w:pPr>
    </w:p>
    <w:p w:rsidR="00A15CE0" w:rsidRPr="00921548" w:rsidRDefault="00A15CE0" w:rsidP="00A15CE0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1548">
        <w:rPr>
          <w:rFonts w:ascii="Times New Roman" w:hAnsi="Times New Roman" w:cs="Times New Roman"/>
          <w:b/>
          <w:bCs/>
          <w:i/>
          <w:iCs/>
          <w:sz w:val="24"/>
          <w:szCs w:val="24"/>
        </w:rPr>
        <w:t>2</w:t>
      </w:r>
      <w:r w:rsidRPr="00921548">
        <w:rPr>
          <w:rFonts w:ascii="Times New Roman" w:hAnsi="Times New Roman" w:cs="Times New Roman"/>
          <w:b/>
          <w:bCs/>
          <w:iCs/>
          <w:sz w:val="24"/>
          <w:szCs w:val="24"/>
        </w:rPr>
        <w:t>.Планируемые резу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льтаты освоения курса «Алгебра-9</w:t>
      </w:r>
      <w:r w:rsidRPr="0092154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». </w:t>
      </w:r>
    </w:p>
    <w:p w:rsidR="00A15CE0" w:rsidRPr="00921548" w:rsidRDefault="00A15CE0" w:rsidP="00A15CE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:rsidR="00A15CE0" w:rsidRPr="00921548" w:rsidRDefault="00A15CE0" w:rsidP="00A15CE0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21548">
        <w:rPr>
          <w:rFonts w:ascii="Times New Roman" w:hAnsi="Times New Roman" w:cs="Times New Roman"/>
          <w:b/>
          <w:sz w:val="24"/>
          <w:szCs w:val="24"/>
        </w:rPr>
        <w:t>Л</w:t>
      </w:r>
      <w:r w:rsidRPr="00921548">
        <w:rPr>
          <w:rFonts w:ascii="Times New Roman" w:hAnsi="Times New Roman" w:cs="Times New Roman"/>
          <w:b/>
          <w:i/>
          <w:sz w:val="24"/>
          <w:szCs w:val="24"/>
        </w:rPr>
        <w:t>ичностные:</w:t>
      </w:r>
    </w:p>
    <w:p w:rsidR="00A15CE0" w:rsidRPr="00921548" w:rsidRDefault="00A15CE0" w:rsidP="00A15CE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сформированность ответственного отношения к учению, готовность и способности обучающихся к саморазвитию и самообразованию на основе мотивации к обучению и познанию, выбору дальнейшего образования на базе ориентировки в мире профессий и профессиональных предпо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чтений, осознанному построению индивидуальной образовательной траектории с учётом устойчивых познавательных интересов;</w:t>
      </w:r>
    </w:p>
    <w:p w:rsidR="00A15CE0" w:rsidRPr="00921548" w:rsidRDefault="00A15CE0" w:rsidP="00A15CE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>сформированность целостного мировоззрения, соответствующего современному уровню развития науки и общественной практики;</w:t>
      </w:r>
    </w:p>
    <w:p w:rsidR="00A15CE0" w:rsidRPr="00921548" w:rsidRDefault="00A15CE0" w:rsidP="00A15CE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сформированность коммуникативной компетентности в общении и сотрудничестве со сверстниками, старшими и младшими, в образовательной, общественно полезной, учебно-исследовательской, творческой и других видах деятельности;</w:t>
      </w:r>
    </w:p>
    <w:p w:rsidR="00A15CE0" w:rsidRPr="00921548" w:rsidRDefault="00A15CE0" w:rsidP="00A15CE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контрпримеры;</w:t>
      </w:r>
    </w:p>
    <w:p w:rsidR="00A15CE0" w:rsidRPr="00921548" w:rsidRDefault="00A15CE0" w:rsidP="00A15CE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представление о математической науке как сфере человеческой деятельности, об этапах её развития, о её значимости для развития цивилизации;</w:t>
      </w:r>
    </w:p>
    <w:p w:rsidR="00A15CE0" w:rsidRPr="00921548" w:rsidRDefault="00A15CE0" w:rsidP="00A15CE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критичность мышления, умение распознавать логически некорректные высказывания, отличать гипотезу от факта;</w:t>
      </w:r>
    </w:p>
    <w:p w:rsidR="00A15CE0" w:rsidRPr="00921548" w:rsidRDefault="00A15CE0" w:rsidP="00A15CE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креативность мышления, инициатива, находчивость, активность при решении алгебраических задач;</w:t>
      </w:r>
    </w:p>
    <w:p w:rsidR="00A15CE0" w:rsidRPr="00921548" w:rsidRDefault="00A15CE0" w:rsidP="00A15CE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контролировать процесс и результат учебной математической деятельности;</w:t>
      </w:r>
    </w:p>
    <w:p w:rsidR="00A15CE0" w:rsidRPr="00921548" w:rsidRDefault="00A15CE0" w:rsidP="00A15CE0">
      <w:pPr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способность к эмоциональному восприятию математических объектов, задач, решений, рассуждений.</w:t>
      </w:r>
    </w:p>
    <w:p w:rsidR="00A15CE0" w:rsidRPr="00921548" w:rsidRDefault="00A15CE0" w:rsidP="00A15CE0">
      <w:pPr>
        <w:rPr>
          <w:rFonts w:ascii="Times New Roman" w:hAnsi="Times New Roman" w:cs="Times New Roman"/>
          <w:b/>
          <w:i/>
          <w:sz w:val="24"/>
          <w:szCs w:val="24"/>
        </w:rPr>
      </w:pPr>
    </w:p>
    <w:p w:rsidR="00A15CE0" w:rsidRPr="00921548" w:rsidRDefault="00A15CE0" w:rsidP="00A15CE0">
      <w:pPr>
        <w:rPr>
          <w:rFonts w:ascii="Times New Roman" w:hAnsi="Times New Roman" w:cs="Times New Roman"/>
          <w:b/>
          <w:i/>
          <w:sz w:val="24"/>
          <w:szCs w:val="24"/>
        </w:rPr>
      </w:pPr>
      <w:r w:rsidRPr="00921548">
        <w:rPr>
          <w:rFonts w:ascii="Times New Roman" w:hAnsi="Times New Roman" w:cs="Times New Roman"/>
          <w:b/>
          <w:i/>
          <w:sz w:val="24"/>
          <w:szCs w:val="24"/>
        </w:rPr>
        <w:t>Метапредметные:</w:t>
      </w:r>
    </w:p>
    <w:p w:rsidR="00A15CE0" w:rsidRPr="00921548" w:rsidRDefault="00A15CE0" w:rsidP="00A15CE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первоначальные представления об идеях и о методах мате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матики как об универсальном языке науки и техники, о средстве моделирования явлений и процессов;</w:t>
      </w:r>
    </w:p>
    <w:p w:rsidR="00A15CE0" w:rsidRPr="00921548" w:rsidRDefault="00A15CE0" w:rsidP="00A15CE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видеть математическую задачу в контексте проб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лемной ситуации в других дисциплинах, в окружающей жизни;</w:t>
      </w:r>
    </w:p>
    <w:p w:rsidR="00A15CE0" w:rsidRPr="00921548" w:rsidRDefault="00A15CE0" w:rsidP="00A15CE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находить в различных источниках информацию, необходимую для решения математических проблем, и представлять её в понятной форме; принимать решение в условиях неполной и избыточной, точной и вероятност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ной информации;</w:t>
      </w:r>
    </w:p>
    <w:p w:rsidR="00A15CE0" w:rsidRPr="00921548" w:rsidRDefault="00A15CE0" w:rsidP="00A15CE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понимать и использовать математические средства наглядности (рисунки, чертежи, схемы и др.) для иллю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страции, интерпретации, аргументации;</w:t>
      </w:r>
    </w:p>
    <w:p w:rsidR="00A15CE0" w:rsidRPr="00921548" w:rsidRDefault="00A15CE0" w:rsidP="00A15CE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>умение выдвигать гипотезы при решении учебных задач и понимать необходимость их проверки;</w:t>
      </w:r>
    </w:p>
    <w:p w:rsidR="00A15CE0" w:rsidRPr="00921548" w:rsidRDefault="00A15CE0" w:rsidP="00A15CE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применять индуктивные и дедуктивные способы рассуждений, видеть различные стратегии решения задач;</w:t>
      </w:r>
    </w:p>
    <w:p w:rsidR="00A15CE0" w:rsidRPr="00921548" w:rsidRDefault="00A15CE0" w:rsidP="00A15CE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понимание сущности алгоритмических предписаний и умение действовать в соответствии с предложенным алго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ритмом;</w:t>
      </w:r>
    </w:p>
    <w:p w:rsidR="00A15CE0" w:rsidRPr="00921548" w:rsidRDefault="00A15CE0" w:rsidP="00A15CE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самостоятельно ставить цели, выбирать и создавать алгоритмы для решения учебных математических проблем;</w:t>
      </w:r>
    </w:p>
    <w:p w:rsidR="00A15CE0" w:rsidRPr="00921548" w:rsidRDefault="00A15CE0" w:rsidP="00A15CE0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планировать и осуществлять деятельность, направ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ленную на решение задач исследовательского характера.</w:t>
      </w:r>
    </w:p>
    <w:p w:rsidR="00A15CE0" w:rsidRPr="00921548" w:rsidRDefault="00A15CE0" w:rsidP="00A15CE0">
      <w:pPr>
        <w:rPr>
          <w:rFonts w:ascii="Times New Roman" w:hAnsi="Times New Roman" w:cs="Times New Roman"/>
          <w:i/>
          <w:sz w:val="24"/>
          <w:szCs w:val="24"/>
        </w:rPr>
      </w:pPr>
    </w:p>
    <w:p w:rsidR="00A15CE0" w:rsidRPr="00921548" w:rsidRDefault="00A15CE0" w:rsidP="00A15CE0">
      <w:pPr>
        <w:rPr>
          <w:rFonts w:ascii="Times New Roman" w:hAnsi="Times New Roman" w:cs="Times New Roman"/>
          <w:i/>
          <w:sz w:val="24"/>
          <w:szCs w:val="24"/>
        </w:rPr>
      </w:pPr>
      <w:r w:rsidRPr="00570FAE">
        <w:rPr>
          <w:rFonts w:ascii="Times New Roman" w:hAnsi="Times New Roman" w:cs="Times New Roman"/>
          <w:b/>
          <w:i/>
          <w:sz w:val="24"/>
          <w:szCs w:val="24"/>
        </w:rPr>
        <w:t>Предметные</w:t>
      </w:r>
      <w:r w:rsidRPr="00921548">
        <w:rPr>
          <w:rFonts w:ascii="Times New Roman" w:hAnsi="Times New Roman" w:cs="Times New Roman"/>
          <w:i/>
          <w:sz w:val="24"/>
          <w:szCs w:val="24"/>
        </w:rPr>
        <w:t>:</w:t>
      </w:r>
    </w:p>
    <w:p w:rsidR="00A15CE0" w:rsidRPr="00921548" w:rsidRDefault="00A15CE0" w:rsidP="00A15CE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работать с математическим текстом (структурирование, извлечение необходимой информации), точно и грамотно выражать свои мысли в устной и письменной речи, применяя математическую терминологию и символику, использовать различные языки математики (словес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ный, символический, графический), обосновывать суждения, проводить классификацию, доказывать математические утверждения;</w:t>
      </w:r>
    </w:p>
    <w:p w:rsidR="00A15CE0" w:rsidRPr="00921548" w:rsidRDefault="00A15CE0" w:rsidP="00A15CE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владение базовым понятийным аппаратом: иметь представление о числе, владение символьным языком алгебры, знание  функциональных зависимостей, формирование представлений о статистических закономерностях в реальном мире и о различных способах их из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учения, об особенностях выводов и прогнозов, носящих вероятностный характер;</w:t>
      </w:r>
    </w:p>
    <w:p w:rsidR="00A15CE0" w:rsidRPr="00921548" w:rsidRDefault="00A15CE0" w:rsidP="00A15CE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выполнять алгебраические преобразования рациональных выражений, применять их для решения учебных математических задач и задач, возникающих в смежных учебных предметах;</w:t>
      </w:r>
    </w:p>
    <w:p w:rsidR="00A15CE0" w:rsidRPr="00921548" w:rsidRDefault="00A15CE0" w:rsidP="00A15CE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пользоваться математическими формулами и самостоятельно составлять формулы зависимостей между величинами на основе обобщения частных случаев и эксперимента;</w:t>
      </w:r>
    </w:p>
    <w:p w:rsidR="00A15CE0" w:rsidRPr="00921548" w:rsidRDefault="00A15CE0" w:rsidP="00A15CE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решать рациональные уравнения и линейные  неравенства, а также приводимые к ним уравнения, неравен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ства, системы; применять графические представления для решения и исследования уравнений, неравенств, систем; применять полученные умения для решения задач из математики, смежных предметов, практики;</w:t>
      </w:r>
    </w:p>
    <w:p w:rsidR="00A15CE0" w:rsidRPr="00921548" w:rsidRDefault="00A15CE0" w:rsidP="00A15CE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lastRenderedPageBreak/>
        <w:t>овладение системой функциональных понятий, функцио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нальным языком и символикой, умение строить графики функций, описывать их свойства, использовать функцио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нально-графические представления для описания и анали</w:t>
      </w:r>
      <w:r w:rsidRPr="00921548">
        <w:rPr>
          <w:rFonts w:ascii="Times New Roman" w:hAnsi="Times New Roman" w:cs="Times New Roman"/>
          <w:sz w:val="24"/>
          <w:szCs w:val="24"/>
        </w:rPr>
        <w:softHyphen/>
        <w:t>за математических задач и реальных зависимостей;</w:t>
      </w:r>
    </w:p>
    <w:p w:rsidR="00A15CE0" w:rsidRPr="00921548" w:rsidRDefault="00A15CE0" w:rsidP="00A15CE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овладение основными способами представления и анализа статистических данных; </w:t>
      </w:r>
    </w:p>
    <w:p w:rsidR="00A15CE0" w:rsidRPr="00921548" w:rsidRDefault="00A15CE0" w:rsidP="00A15CE0">
      <w:pPr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>умение применять изученные понятия, результаты и методы при решении задач из различных разделов курса, в том числе задач, не сводящихся к непосредственному применению известных алгоритмов.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  <w:r w:rsidRPr="00921548">
        <w:rPr>
          <w:rFonts w:ascii="Times New Roman" w:hAnsi="Times New Roman" w:cs="Times New Roman"/>
          <w:sz w:val="24"/>
          <w:szCs w:val="24"/>
        </w:rPr>
        <w:t xml:space="preserve">               -умение применять изученные понятия, результаты, методы для решения задач практического характера и задач из смежных дисциплин с                  использованием при необходимости справочные материалы и технические средства.</w:t>
      </w:r>
    </w:p>
    <w:p w:rsidR="00A15CE0" w:rsidRPr="00921548" w:rsidRDefault="00A15CE0" w:rsidP="00A15CE0">
      <w:pPr>
        <w:rPr>
          <w:rFonts w:ascii="Times New Roman" w:hAnsi="Times New Roman" w:cs="Times New Roman"/>
          <w:sz w:val="24"/>
          <w:szCs w:val="24"/>
        </w:rPr>
      </w:pPr>
    </w:p>
    <w:p w:rsidR="00A15CE0" w:rsidRPr="00921548" w:rsidRDefault="00A15CE0" w:rsidP="00A15CE0">
      <w:pPr>
        <w:rPr>
          <w:rFonts w:ascii="Times New Roman" w:hAnsi="Times New Roman" w:cs="Times New Roman"/>
          <w:b/>
          <w:sz w:val="24"/>
          <w:szCs w:val="24"/>
        </w:rPr>
      </w:pPr>
    </w:p>
    <w:p w:rsidR="00A15CE0" w:rsidRPr="00921548" w:rsidRDefault="00A15CE0" w:rsidP="00A15CE0">
      <w:pPr>
        <w:rPr>
          <w:rFonts w:ascii="Times New Roman" w:hAnsi="Times New Roman" w:cs="Times New Roman"/>
          <w:b/>
          <w:sz w:val="24"/>
          <w:szCs w:val="24"/>
        </w:rPr>
      </w:pPr>
    </w:p>
    <w:p w:rsidR="00A15CE0" w:rsidRDefault="00A15CE0" w:rsidP="00A15CE0">
      <w:pPr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21548"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3. Содержание тем учебного предмета</w:t>
      </w:r>
    </w:p>
    <w:p w:rsidR="00A15CE0" w:rsidRPr="00921548" w:rsidRDefault="00A15CE0" w:rsidP="00A15CE0">
      <w:pPr>
        <w:rPr>
          <w:rFonts w:ascii="Times New Roman" w:hAnsi="Times New Roman" w:cs="Times New Roman"/>
          <w:b/>
          <w:sz w:val="24"/>
          <w:szCs w:val="24"/>
        </w:rPr>
      </w:pPr>
    </w:p>
    <w:p w:rsidR="00A15CE0" w:rsidRPr="00834E59" w:rsidRDefault="00A15CE0" w:rsidP="005C5F1B">
      <w:pPr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Алгебра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(3 часа в не</w:t>
      </w:r>
      <w:r w:rsidR="005C5F1B">
        <w:rPr>
          <w:rFonts w:ascii="Times New Roman" w:hAnsi="Times New Roman" w:cs="Times New Roman"/>
          <w:sz w:val="24"/>
          <w:szCs w:val="24"/>
        </w:rPr>
        <w:t>делю всего 105 часов</w:t>
      </w:r>
      <w:r w:rsidRPr="00834E59">
        <w:rPr>
          <w:rFonts w:ascii="Times New Roman" w:hAnsi="Times New Roman" w:cs="Times New Roman"/>
          <w:sz w:val="24"/>
          <w:szCs w:val="24"/>
        </w:rPr>
        <w:t>)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Глава 1. Свойства функций. Квадратичная функция (22 часа</w:t>
      </w:r>
      <w:r w:rsidRPr="00834E59">
        <w:rPr>
          <w:rFonts w:ascii="Times New Roman" w:hAnsi="Times New Roman" w:cs="Times New Roman"/>
          <w:sz w:val="24"/>
          <w:szCs w:val="24"/>
        </w:rPr>
        <w:t>)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Понятие функции. Область определения функции. Способы задания функций. График функции. Возрастание и убывание функции. Наибольшее и наименьшее значения функции, нули функции, промежутки знакопостоянства. Чтение графиков функций. Квадратичная функция ее график парабола. Координаты вершины параболы, ось симметрии. Степенные функции с натуральным показателем, их графики. Использование графиков функций для решения уравнений и систем. Примеры графических зависимостей, отражающих реальные процессы: колебания, показательный рост. Числовые функции, описывающие эти процессы.  Параллельный перенос графиков вдоль осей координат и симметрия относительно осей. Квадратный трехчлен. Разложение квадратного трехчлена на линейные множители. Решение задач путем </w:t>
      </w:r>
      <w:r w:rsidRPr="00834E59">
        <w:rPr>
          <w:rFonts w:ascii="Times New Roman" w:hAnsi="Times New Roman" w:cs="Times New Roman"/>
          <w:sz w:val="24"/>
          <w:szCs w:val="24"/>
        </w:rPr>
        <w:lastRenderedPageBreak/>
        <w:t xml:space="preserve">выделения квадрата двучлена из квадратного трехчлена.  Простейшие преобразования графиков функций. Квадратные неравенства. Примеры решения дробно-линейных неравенств.  Решение неравенств второй степени с одной переменной. 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Цель:</w:t>
      </w:r>
      <w:r w:rsidRPr="00834E59">
        <w:rPr>
          <w:rFonts w:ascii="Times New Roman" w:hAnsi="Times New Roman" w:cs="Times New Roman"/>
          <w:sz w:val="24"/>
          <w:szCs w:val="24"/>
        </w:rPr>
        <w:t xml:space="preserve"> расширить сведения о свойствах функций, ознакомить обучающихся со свойствами и графиком квадратичной функции, сформировать умение решать неравенства вида  ах2 + bх + с&gt;0 ах2 + bх + с&lt;0, где а не равно нулю..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В начале темы систематизируются сведения о функциях. Повторяются основные   понятия: функция, аргумент, область определения функции, график. Даются понятия о   возрастании и убывании функции, промежутках знакопостоянства. Тем самым создается база  для усвоения свойств  квадратичной и степенной функций, а также для дальнейшего углубления  функциональных представлений при изучении курса алгебры и начал анализа.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Подготовительным шагом к изучению свойств  квадратичной функции является также  рассмотрение вопроса о квадратном трехчлене и его корнях, выделении квадрата двучлена из  квадратного трехчлена, разложении квадратного трехчлена на множители.  Изучение квадратичной функции начинается с рассмотрения функции у=ах2 , её свойств   и особенностей графика, а также других частных видов квадратичной функции – функции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у=ах2+n, у=а(х-m)2   . Эти сведения используются при изучении свойств квадратичной функции  общего вида. Важно, чтобы обучающиеся поняли, что график функции у = ах2 + bх + с может   быть получен из графика функции у = ах2  с помощью двух параллельных переносов. Приёмы   построения графика функции у = ах2 + bх + с отрабатываются на конкретных примерах. При этом особое внимание следует уделить формированию у обучающихся умения указывать  координаты вершины параболы, ее ось симметрии, направление ветвей параболы.  При изучении этой темы дальнейшее развитие получает умение находить по графику  промежутки возрастания и убывания функции, а также промежутки, в которых функция  сохраняет знак.  Формирование умений решать неравенства вида ах2 + bх + с&gt;0 ах2 + bх + с&lt;0, где а не равно нулю,  осуществляется с опорой на сведения о графике квадратичной функции (направление ветвей  параболы ее расположение относительно оси Ох).</w:t>
      </w:r>
    </w:p>
    <w:p w:rsidR="00A15CE0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Обучающиеся знакомятся с методом интервалов, с помощью которого решаются несложные рациональные неравенства.  Обучающиеся знакомятся со свойствами степенной функции у=хn при четном и  нечетном натуральном показателе n.. Вводится понятие корня n-й степени. Они получают представление о нахождении  значений корня п-ой  с помощью калькулятора, причем выработка соответствующих умений не требуется.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Глава 2. Уравнения и неравенства с одной переменной (14 часов)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lastRenderedPageBreak/>
        <w:t xml:space="preserve">Целое уравнение и его корни. Решение рациональных уравнений. Примеры решения уравнений высших степеней; методы замены переменной, разложение на множители. 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Уравнение с несколькими переменными; решение уравнения с несколькими переменными. Система уравнений, решение системы. Примеры решения нелинейных систем. Примеры решения уравнений  в целых числах. Уравнение окружности. Система двух линейных уравнений с двумя переменными; решение подстановкой и алгебраическим сложением. Решение систем, содержащих одно уравнение первой, а другое второй степени. Решение задач методом составления систем. Решение систем двух уравнений второй степени с двумя переменными. Графическая интерпретация, уравнение с двумя переменными и их систем, неравенств с двумя переменными и их систем.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Цель:</w:t>
      </w:r>
      <w:r w:rsidRPr="00834E59">
        <w:rPr>
          <w:rFonts w:ascii="Times New Roman" w:hAnsi="Times New Roman" w:cs="Times New Roman"/>
          <w:sz w:val="24"/>
          <w:szCs w:val="24"/>
        </w:rPr>
        <w:t xml:space="preserve"> систематизировать  и обобщить сведения о решении целых с одной переменной, Выработать умение решать простейшие системы, содержащие уравнение второй степени с двумя переменными, и текстовые задачи с помощью составления таких систем; выработать умение решать простейшие системы, содержащие уравнение второй степени с двумя переменными, и текстовые задачи с помощью составления таких систем. В этой теме завершается изучение рациональных уравнений с одной переменной. В связи с этим проводится некоторое обобщение и углубление сведений об уравнениях. Вводятся понятия целого рационального уравнения и его степени. Обучающиеся знакомятся с решением уравнений третьей степени и четвертой степени с помощью разложения на множители и введения вспомогательной переменной. Метод решения уравнений путем введения вспомогательных переменных будет широко использоваться дальнейшем при решении тригонометрических, логарифмических и других видов уравнений. В данной теме завершаемся изучение систем уравнений с двумя  переменными. Основное внимание уделяется системам, в которых одно из уравнений первой степени, а другое второй.  Известный  обучающимся способ подстановки находит здесь дальнейшее применение и позволяет сводить решение таких систем к решению квадратного уравнения. Ознакомление обучающихся с примерами систем уравнений с двумя переменными, в которых оба уравнения второй степени, должно осуществляться с достаточной осторожностью и ограничиваться простейшими примерами. Привлечение известных обучающимся графиков позволяет привести примеры графического решения систем уравнений. С помощью графических представлений можно наглядно показать обучающимся, что системы двух уравнений с двумя переменными второй степени могут иметь одно, два, три, четыре решения или не иметь решений. Разработанный математический аппарат позволяет существенно расширить класс содержательных текстовых задач, решаемых с помощью систем уравнений.</w:t>
      </w:r>
    </w:p>
    <w:p w:rsidR="00A15CE0" w:rsidRPr="00834E59" w:rsidRDefault="00A15CE0" w:rsidP="00A15CE0">
      <w:pPr>
        <w:rPr>
          <w:rFonts w:ascii="Times New Roman" w:hAnsi="Times New Roman" w:cs="Times New Roman"/>
          <w:sz w:val="24"/>
          <w:szCs w:val="24"/>
        </w:rPr>
      </w:pPr>
    </w:p>
    <w:p w:rsidR="00A15CE0" w:rsidRPr="00834E59" w:rsidRDefault="00A15CE0" w:rsidP="00A15CE0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Глава 3. Уравнения и неравенства с двумя переменными. (17ч)</w:t>
      </w:r>
    </w:p>
    <w:p w:rsidR="00A15CE0" w:rsidRPr="00834E59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 Уравнение с двумя переменными и его график. Системы уравнений второй степени. Решение задач с помощью систем уравнений второй степени. Неравенства с двумя переменными и их системы.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lastRenderedPageBreak/>
        <w:t xml:space="preserve"> Цель</w:t>
      </w:r>
      <w:r w:rsidRPr="00834E59">
        <w:rPr>
          <w:rFonts w:ascii="Times New Roman" w:hAnsi="Times New Roman" w:cs="Times New Roman"/>
          <w:sz w:val="24"/>
          <w:szCs w:val="24"/>
        </w:rPr>
        <w:t>: выработать умение решать простейшие системы, содержащие уравнение второй  степени с двумя переменными, и текстовые задачи с помощью составления таких систем. В данной теме завершается изучение систем уравнений с двумя переменными. Основное внимание уделяется системам, в которых одно из уравнений первой степени, а другое второй. Известный учащимся ся способ подстановки находит здесь дальнейшее применение и позволяет сводить решение таких систем к решению квадратного уравнения. Изучение темы завершается введением понятий неравенства с двумя переменными и системы неравенств с двумя переменными.</w:t>
      </w:r>
    </w:p>
    <w:p w:rsidR="00A15CE0" w:rsidRDefault="00A15CE0" w:rsidP="00A15CE0">
      <w:pPr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A15CE0" w:rsidRPr="00834E59" w:rsidRDefault="00A15CE0" w:rsidP="00A15CE0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Глава 4.  Прогрессии (15 ч).</w:t>
      </w:r>
    </w:p>
    <w:p w:rsidR="00A15CE0" w:rsidRPr="00834E59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Понятие последовательности.Арифметическая и геометрическая прогрессии. Формулы общего члена арифметической и геометрической прогрессий,  суммы  первых нескольких  членов арифметической и геометрической прогрессий.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Основная цель –</w:t>
      </w:r>
      <w:r w:rsidRPr="00834E59">
        <w:rPr>
          <w:rFonts w:ascii="Times New Roman" w:hAnsi="Times New Roman" w:cs="Times New Roman"/>
          <w:sz w:val="24"/>
          <w:szCs w:val="24"/>
        </w:rPr>
        <w:t xml:space="preserve">  познакомить учащихся с понятиями арифметической и геометрической прогрессий.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</w:p>
    <w:p w:rsidR="00A15CE0" w:rsidRPr="00834E59" w:rsidRDefault="00A15CE0" w:rsidP="00A15CE0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Глава5. Элементы комбинаторики  и теории вероятностей. (13 ч).</w:t>
      </w:r>
    </w:p>
    <w:p w:rsidR="00A15CE0" w:rsidRPr="00834E59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Элементы комбинаторики, начальные сведения из теории вероятностей.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Примеры решения комбинаторных задач: перебор вариантов, правило умножения. Перестановки. Размещения. Сочетания.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Вероятность. Частота события, вероятность. Равновозможные события и подсчет их вероятности. Представление о геометрической вероятности. </w:t>
      </w:r>
    </w:p>
    <w:p w:rsidR="00A15CE0" w:rsidRPr="00834E59" w:rsidRDefault="00A15CE0" w:rsidP="00A15CE0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Основная цель</w:t>
      </w:r>
      <w:r w:rsidRPr="00834E59">
        <w:rPr>
          <w:rFonts w:ascii="Times New Roman" w:hAnsi="Times New Roman" w:cs="Times New Roman"/>
          <w:sz w:val="24"/>
          <w:szCs w:val="24"/>
        </w:rPr>
        <w:t xml:space="preserve"> – сформировать умение воспринимать и анализировать информацию, представленную в различных формах, понимание вероятностного характера многих реальных зависимостей, научить производить простейшие вероятностные расчеты.</w:t>
      </w:r>
    </w:p>
    <w:p w:rsidR="00A15CE0" w:rsidRDefault="00A15CE0" w:rsidP="00A15CE0">
      <w:pPr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A15CE0" w:rsidRPr="00834E59" w:rsidRDefault="005C5F1B" w:rsidP="00A15CE0">
      <w:pPr>
        <w:spacing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Повторение (24</w:t>
      </w:r>
      <w:r w:rsidR="00A15CE0" w:rsidRPr="00834E59">
        <w:rPr>
          <w:rFonts w:ascii="Times New Roman" w:hAnsi="Times New Roman" w:cs="Times New Roman"/>
          <w:b/>
          <w:sz w:val="24"/>
          <w:szCs w:val="24"/>
        </w:rPr>
        <w:t xml:space="preserve"> ч). 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b/>
          <w:sz w:val="24"/>
          <w:szCs w:val="24"/>
        </w:rPr>
        <w:t>Основная цель</w:t>
      </w:r>
      <w:r w:rsidRPr="00834E59">
        <w:rPr>
          <w:rFonts w:ascii="Times New Roman" w:hAnsi="Times New Roman" w:cs="Times New Roman"/>
          <w:sz w:val="24"/>
          <w:szCs w:val="24"/>
        </w:rPr>
        <w:t xml:space="preserve"> – подготовить учащихся к итоговой аттестации. 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 Работа по повторению направлена: выполнение преобразований целых и дробных выражений, действия над степенями с целыми показателями;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lastRenderedPageBreak/>
        <w:t xml:space="preserve"> выполнение преобразований числовых выражений, содержащих квадратные корни; 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 нахождение значений буквенных выражений при заданных значениях букв;  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>решение линейных и квадратных уравнений, простейших дробно-рациональных уравнений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 решение систем двух уравнений первой степени и систем, в которых одно из уравнений – второй степени;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 решение задач методом уравнений;  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решение линейных неравенств и их систем, неравенств второй степени, 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применение свойств неравенств для оценки значений выражений; 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  построение и чтение графиков линейной и квадратичной функций, прямой и обратной пропорциональностей;  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вычисление координат точек пересечения прямых, прямой и параболы, </w:t>
      </w:r>
    </w:p>
    <w:p w:rsidR="00570FAE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нахождение нулей функций, вычисление координат точек пересечения графиков с осями координат; </w:t>
      </w:r>
    </w:p>
    <w:p w:rsidR="00A15CE0" w:rsidRPr="00834E59" w:rsidRDefault="00A15CE0" w:rsidP="00A15CE0">
      <w:pPr>
        <w:spacing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834E59">
        <w:rPr>
          <w:rFonts w:ascii="Times New Roman" w:hAnsi="Times New Roman" w:cs="Times New Roman"/>
          <w:sz w:val="24"/>
          <w:szCs w:val="24"/>
        </w:rPr>
        <w:t xml:space="preserve"> интерпретация графиков реальных зависимостей.</w:t>
      </w:r>
    </w:p>
    <w:p w:rsidR="00A15CE0" w:rsidRDefault="00A15CE0" w:rsidP="00A15CE0"/>
    <w:p w:rsidR="00A15CE0" w:rsidRDefault="00A15CE0" w:rsidP="00A15CE0"/>
    <w:p w:rsidR="00570FAE" w:rsidRDefault="00570FAE" w:rsidP="00A15CE0"/>
    <w:p w:rsidR="00A15CE0" w:rsidRDefault="00A15CE0" w:rsidP="00A15CE0"/>
    <w:p w:rsidR="00D7097F" w:rsidRPr="00921548" w:rsidRDefault="00D7097F" w:rsidP="008007BF">
      <w:pPr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</w:p>
    <w:sectPr w:rsidR="00D7097F" w:rsidRPr="00921548" w:rsidSect="00A15CE0">
      <w:footerReference w:type="default" r:id="rId7"/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354F" w:rsidRDefault="0077354F" w:rsidP="00570FAE">
      <w:pPr>
        <w:spacing w:after="0" w:line="240" w:lineRule="auto"/>
      </w:pPr>
      <w:r>
        <w:separator/>
      </w:r>
    </w:p>
  </w:endnote>
  <w:endnote w:type="continuationSeparator" w:id="1">
    <w:p w:rsidR="0077354F" w:rsidRDefault="0077354F" w:rsidP="00570F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entury Schoolbook">
    <w:charset w:val="CC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436828826"/>
      <w:docPartObj>
        <w:docPartGallery w:val="Page Numbers (Bottom of Page)"/>
        <w:docPartUnique/>
      </w:docPartObj>
    </w:sdtPr>
    <w:sdtContent>
      <w:p w:rsidR="00570FAE" w:rsidRDefault="00E506C5">
        <w:pPr>
          <w:pStyle w:val="ac"/>
          <w:jc w:val="right"/>
        </w:pPr>
        <w:r>
          <w:fldChar w:fldCharType="begin"/>
        </w:r>
        <w:r w:rsidR="00570FAE">
          <w:instrText>PAGE   \* MERGEFORMAT</w:instrText>
        </w:r>
        <w:r>
          <w:fldChar w:fldCharType="separate"/>
        </w:r>
        <w:r w:rsidR="0062177B">
          <w:rPr>
            <w:noProof/>
          </w:rPr>
          <w:t>1</w:t>
        </w:r>
        <w:r>
          <w:fldChar w:fldCharType="end"/>
        </w:r>
      </w:p>
    </w:sdtContent>
  </w:sdt>
  <w:p w:rsidR="00570FAE" w:rsidRDefault="00570FAE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354F" w:rsidRDefault="0077354F" w:rsidP="00570FAE">
      <w:pPr>
        <w:spacing w:after="0" w:line="240" w:lineRule="auto"/>
      </w:pPr>
      <w:r>
        <w:separator/>
      </w:r>
    </w:p>
  </w:footnote>
  <w:footnote w:type="continuationSeparator" w:id="1">
    <w:p w:rsidR="0077354F" w:rsidRDefault="0077354F" w:rsidP="00570F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2B"/>
    <w:multiLevelType w:val="multilevel"/>
    <w:tmpl w:val="0000002A"/>
    <w:lvl w:ilvl="0">
      <w:start w:val="11"/>
      <w:numFmt w:val="decimal"/>
      <w:lvlText w:val="%1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4"/>
      <w:numFmt w:val="decimal"/>
      <w:lvlText w:val="%2.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40"/>
        <w:w w:val="100"/>
        <w:position w:val="0"/>
        <w:sz w:val="20"/>
        <w:szCs w:val="20"/>
        <w:u w:val="none"/>
      </w:rPr>
    </w:lvl>
    <w:lvl w:ilvl="2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0"/>
      <w:numFmt w:val="decimal"/>
      <w:lvlText w:val="%3"/>
      <w:lvlJc w:val="left"/>
      <w:rPr>
        <w:rFonts w:ascii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000003D"/>
    <w:multiLevelType w:val="multilevel"/>
    <w:tmpl w:val="0000003C"/>
    <w:lvl w:ilvl="0">
      <w:start w:val="1"/>
      <w:numFmt w:val="decimal"/>
      <w:lvlText w:val="%1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1">
      <w:start w:val="1"/>
      <w:numFmt w:val="decimal"/>
      <w:lvlText w:val="%2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2">
      <w:start w:val="4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4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2"/>
      <w:numFmt w:val="decimal"/>
      <w:lvlText w:val="%5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6.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7.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7">
      <w:start w:val="10"/>
      <w:numFmt w:val="decimal"/>
      <w:lvlText w:val="%8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8">
      <w:start w:val="10"/>
      <w:numFmt w:val="decimal"/>
      <w:lvlText w:val="%8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</w:abstractNum>
  <w:abstractNum w:abstractNumId="2">
    <w:nsid w:val="0000003F"/>
    <w:multiLevelType w:val="multilevel"/>
    <w:tmpl w:val="0000003E"/>
    <w:lvl w:ilvl="0">
      <w:start w:val="11"/>
      <w:numFmt w:val="decimal"/>
      <w:lvlText w:val="%1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1">
      <w:start w:val="4"/>
      <w:numFmt w:val="decimal"/>
      <w:lvlText w:val="%2."/>
      <w:lvlJc w:val="left"/>
      <w:rPr>
        <w:rFonts w:ascii="Bookman Old Style" w:hAnsi="Bookman Old Style" w:cs="Bookman Old Style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3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4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5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6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7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  <w:lvl w:ilvl="8">
      <w:start w:val="1"/>
      <w:numFmt w:val="decimal"/>
      <w:lvlText w:val="%3."/>
      <w:lvlJc w:val="left"/>
      <w:rPr>
        <w:rFonts w:ascii="Bookman Old Style" w:hAnsi="Bookman Old Style" w:cs="Bookman Old Styl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9"/>
        <w:szCs w:val="19"/>
        <w:u w:val="none"/>
      </w:rPr>
    </w:lvl>
  </w:abstractNum>
  <w:abstractNum w:abstractNumId="3">
    <w:nsid w:val="02761743"/>
    <w:multiLevelType w:val="multilevel"/>
    <w:tmpl w:val="44BAEC9E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0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5332800"/>
    <w:multiLevelType w:val="hybridMultilevel"/>
    <w:tmpl w:val="B7E45648"/>
    <w:lvl w:ilvl="0" w:tplc="78561AAC">
      <w:start w:val="1"/>
      <w:numFmt w:val="decimal"/>
      <w:lvlText w:val="%1."/>
      <w:lvlJc w:val="left"/>
      <w:pPr>
        <w:ind w:left="40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25" w:hanging="360"/>
      </w:pPr>
    </w:lvl>
    <w:lvl w:ilvl="2" w:tplc="0419001B" w:tentative="1">
      <w:start w:val="1"/>
      <w:numFmt w:val="lowerRoman"/>
      <w:lvlText w:val="%3."/>
      <w:lvlJc w:val="right"/>
      <w:pPr>
        <w:ind w:left="1845" w:hanging="180"/>
      </w:pPr>
    </w:lvl>
    <w:lvl w:ilvl="3" w:tplc="0419000F" w:tentative="1">
      <w:start w:val="1"/>
      <w:numFmt w:val="decimal"/>
      <w:lvlText w:val="%4."/>
      <w:lvlJc w:val="left"/>
      <w:pPr>
        <w:ind w:left="2565" w:hanging="360"/>
      </w:pPr>
    </w:lvl>
    <w:lvl w:ilvl="4" w:tplc="04190019" w:tentative="1">
      <w:start w:val="1"/>
      <w:numFmt w:val="lowerLetter"/>
      <w:lvlText w:val="%5."/>
      <w:lvlJc w:val="left"/>
      <w:pPr>
        <w:ind w:left="3285" w:hanging="360"/>
      </w:pPr>
    </w:lvl>
    <w:lvl w:ilvl="5" w:tplc="0419001B" w:tentative="1">
      <w:start w:val="1"/>
      <w:numFmt w:val="lowerRoman"/>
      <w:lvlText w:val="%6."/>
      <w:lvlJc w:val="right"/>
      <w:pPr>
        <w:ind w:left="4005" w:hanging="180"/>
      </w:pPr>
    </w:lvl>
    <w:lvl w:ilvl="6" w:tplc="0419000F" w:tentative="1">
      <w:start w:val="1"/>
      <w:numFmt w:val="decimal"/>
      <w:lvlText w:val="%7."/>
      <w:lvlJc w:val="left"/>
      <w:pPr>
        <w:ind w:left="4725" w:hanging="360"/>
      </w:pPr>
    </w:lvl>
    <w:lvl w:ilvl="7" w:tplc="04190019" w:tentative="1">
      <w:start w:val="1"/>
      <w:numFmt w:val="lowerLetter"/>
      <w:lvlText w:val="%8."/>
      <w:lvlJc w:val="left"/>
      <w:pPr>
        <w:ind w:left="5445" w:hanging="360"/>
      </w:pPr>
    </w:lvl>
    <w:lvl w:ilvl="8" w:tplc="0419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5">
    <w:nsid w:val="151153F6"/>
    <w:multiLevelType w:val="hybridMultilevel"/>
    <w:tmpl w:val="BDD2BD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15354B53"/>
    <w:multiLevelType w:val="hybridMultilevel"/>
    <w:tmpl w:val="BD669680"/>
    <w:lvl w:ilvl="0" w:tplc="04190001">
      <w:start w:val="1"/>
      <w:numFmt w:val="bullet"/>
      <w:lvlText w:val=""/>
      <w:lvlJc w:val="left"/>
      <w:pPr>
        <w:tabs>
          <w:tab w:val="num" w:pos="1095"/>
        </w:tabs>
        <w:ind w:left="10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15"/>
        </w:tabs>
        <w:ind w:left="18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35"/>
        </w:tabs>
        <w:ind w:left="25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55"/>
        </w:tabs>
        <w:ind w:left="32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75"/>
        </w:tabs>
        <w:ind w:left="39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95"/>
        </w:tabs>
        <w:ind w:left="46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15"/>
        </w:tabs>
        <w:ind w:left="54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35"/>
        </w:tabs>
        <w:ind w:left="61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55"/>
        </w:tabs>
        <w:ind w:left="6855" w:hanging="360"/>
      </w:pPr>
      <w:rPr>
        <w:rFonts w:ascii="Wingdings" w:hAnsi="Wingdings" w:hint="default"/>
      </w:rPr>
    </w:lvl>
  </w:abstractNum>
  <w:abstractNum w:abstractNumId="7">
    <w:nsid w:val="19E46C58"/>
    <w:multiLevelType w:val="hybridMultilevel"/>
    <w:tmpl w:val="280471DA"/>
    <w:lvl w:ilvl="0" w:tplc="88A6AB24">
      <w:start w:val="1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D60E7A"/>
    <w:multiLevelType w:val="multilevel"/>
    <w:tmpl w:val="0C4650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F1C25F7"/>
    <w:multiLevelType w:val="multilevel"/>
    <w:tmpl w:val="63563C5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1F356531"/>
    <w:multiLevelType w:val="hybridMultilevel"/>
    <w:tmpl w:val="CCAED7F8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23813E07"/>
    <w:multiLevelType w:val="multilevel"/>
    <w:tmpl w:val="8CAE9B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23DF59F3"/>
    <w:multiLevelType w:val="multilevel"/>
    <w:tmpl w:val="EEB2E4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4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2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0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267A43D5"/>
    <w:multiLevelType w:val="hybridMultilevel"/>
    <w:tmpl w:val="E72E852A"/>
    <w:lvl w:ilvl="0" w:tplc="1A00DE2C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>
    <w:nsid w:val="32DC5754"/>
    <w:multiLevelType w:val="multilevel"/>
    <w:tmpl w:val="DD640484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7A86019"/>
    <w:multiLevelType w:val="hybridMultilevel"/>
    <w:tmpl w:val="E20CA55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6">
    <w:nsid w:val="3E2016A3"/>
    <w:multiLevelType w:val="multilevel"/>
    <w:tmpl w:val="36CEFE80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4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0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04E3D90"/>
    <w:multiLevelType w:val="hybridMultilevel"/>
    <w:tmpl w:val="DFDC88A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>
    <w:nsid w:val="44D86824"/>
    <w:multiLevelType w:val="hybridMultilevel"/>
    <w:tmpl w:val="89DEA5DA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E8D47C9"/>
    <w:multiLevelType w:val="hybridMultilevel"/>
    <w:tmpl w:val="73560D58"/>
    <w:lvl w:ilvl="0" w:tplc="5F1AE19A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0AE6BCF"/>
    <w:multiLevelType w:val="multilevel"/>
    <w:tmpl w:val="6BCE3AC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2067D7B"/>
    <w:multiLevelType w:val="hybridMultilevel"/>
    <w:tmpl w:val="625C010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2246E3C"/>
    <w:multiLevelType w:val="multilevel"/>
    <w:tmpl w:val="75FCA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524B4169"/>
    <w:multiLevelType w:val="multilevel"/>
    <w:tmpl w:val="2D64D8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E7A2F7A"/>
    <w:multiLevelType w:val="multilevel"/>
    <w:tmpl w:val="2FF054C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EAD6A2F"/>
    <w:multiLevelType w:val="hybridMultilevel"/>
    <w:tmpl w:val="AC548C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5FB566DF"/>
    <w:multiLevelType w:val="multilevel"/>
    <w:tmpl w:val="7674B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FDF2C1E"/>
    <w:multiLevelType w:val="multilevel"/>
    <w:tmpl w:val="595448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604B6C87"/>
    <w:multiLevelType w:val="multilevel"/>
    <w:tmpl w:val="8DE409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095738A"/>
    <w:multiLevelType w:val="multilevel"/>
    <w:tmpl w:val="8BF229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1954C31"/>
    <w:multiLevelType w:val="hybridMultilevel"/>
    <w:tmpl w:val="687E4B2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62B4A06"/>
    <w:multiLevelType w:val="hybridMultilevel"/>
    <w:tmpl w:val="4C84CDD4"/>
    <w:lvl w:ilvl="0" w:tplc="D2B606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67E3B38"/>
    <w:multiLevelType w:val="hybridMultilevel"/>
    <w:tmpl w:val="444A21DC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>
    <w:nsid w:val="67B27250"/>
    <w:multiLevelType w:val="multilevel"/>
    <w:tmpl w:val="8F82E1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680A0455"/>
    <w:multiLevelType w:val="hybridMultilevel"/>
    <w:tmpl w:val="CD42F7CA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>
    <w:nsid w:val="69A943BE"/>
    <w:multiLevelType w:val="hybridMultilevel"/>
    <w:tmpl w:val="0D6EB11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6">
    <w:nsid w:val="6A051DAD"/>
    <w:multiLevelType w:val="multilevel"/>
    <w:tmpl w:val="559A91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>
    <w:nsid w:val="6DB179C6"/>
    <w:multiLevelType w:val="multilevel"/>
    <w:tmpl w:val="E12CE9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6DE950EA"/>
    <w:multiLevelType w:val="hybridMultilevel"/>
    <w:tmpl w:val="C234FB90"/>
    <w:lvl w:ilvl="0" w:tplc="5636E726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>
    <w:nsid w:val="6E9C29C0"/>
    <w:multiLevelType w:val="multilevel"/>
    <w:tmpl w:val="AFD62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6F8B7E35"/>
    <w:multiLevelType w:val="hybridMultilevel"/>
    <w:tmpl w:val="3AD4621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1">
    <w:nsid w:val="72C075D4"/>
    <w:multiLevelType w:val="multilevel"/>
    <w:tmpl w:val="1E8EA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75B31BA0"/>
    <w:multiLevelType w:val="hybridMultilevel"/>
    <w:tmpl w:val="1A4673C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3">
    <w:nsid w:val="7B507A47"/>
    <w:multiLevelType w:val="multilevel"/>
    <w:tmpl w:val="9EFE2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7C157976"/>
    <w:multiLevelType w:val="hybridMultilevel"/>
    <w:tmpl w:val="01486E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7CE65BA5"/>
    <w:multiLevelType w:val="multilevel"/>
    <w:tmpl w:val="3D66D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44"/>
  </w:num>
  <w:num w:numId="6">
    <w:abstractNumId w:val="35"/>
  </w:num>
  <w:num w:numId="7">
    <w:abstractNumId w:val="6"/>
  </w:num>
  <w:num w:numId="8">
    <w:abstractNumId w:val="15"/>
  </w:num>
  <w:num w:numId="9">
    <w:abstractNumId w:val="42"/>
  </w:num>
  <w:num w:numId="10">
    <w:abstractNumId w:val="40"/>
  </w:num>
  <w:num w:numId="11">
    <w:abstractNumId w:val="25"/>
  </w:num>
  <w:num w:numId="12">
    <w:abstractNumId w:val="36"/>
    <w:lvlOverride w:ilvl="0">
      <w:startOverride w:val="1"/>
    </w:lvlOverride>
  </w:num>
  <w:num w:numId="13">
    <w:abstractNumId w:val="9"/>
  </w:num>
  <w:num w:numId="14">
    <w:abstractNumId w:val="20"/>
  </w:num>
  <w:num w:numId="15">
    <w:abstractNumId w:val="24"/>
  </w:num>
  <w:num w:numId="16">
    <w:abstractNumId w:val="12"/>
  </w:num>
  <w:num w:numId="17">
    <w:abstractNumId w:val="14"/>
  </w:num>
  <w:num w:numId="18">
    <w:abstractNumId w:val="16"/>
  </w:num>
  <w:num w:numId="19">
    <w:abstractNumId w:val="3"/>
  </w:num>
  <w:num w:numId="20">
    <w:abstractNumId w:val="22"/>
    <w:lvlOverride w:ilvl="0">
      <w:startOverride w:val="1"/>
    </w:lvlOverride>
  </w:num>
  <w:num w:numId="21">
    <w:abstractNumId w:val="21"/>
  </w:num>
  <w:num w:numId="22">
    <w:abstractNumId w:val="30"/>
  </w:num>
  <w:num w:numId="23">
    <w:abstractNumId w:val="13"/>
  </w:num>
  <w:num w:numId="24">
    <w:abstractNumId w:val="34"/>
  </w:num>
  <w:num w:numId="25">
    <w:abstractNumId w:val="31"/>
  </w:num>
  <w:num w:numId="26">
    <w:abstractNumId w:val="10"/>
  </w:num>
  <w:num w:numId="27">
    <w:abstractNumId w:val="4"/>
  </w:num>
  <w:num w:numId="2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0"/>
  </w:num>
  <w:num w:numId="30">
    <w:abstractNumId w:val="1"/>
  </w:num>
  <w:num w:numId="31">
    <w:abstractNumId w:val="2"/>
  </w:num>
  <w:num w:numId="32">
    <w:abstractNumId w:val="7"/>
  </w:num>
  <w:num w:numId="33">
    <w:abstractNumId w:val="18"/>
  </w:num>
  <w:num w:numId="34">
    <w:abstractNumId w:val="26"/>
  </w:num>
  <w:num w:numId="35">
    <w:abstractNumId w:val="43"/>
  </w:num>
  <w:num w:numId="36">
    <w:abstractNumId w:val="8"/>
  </w:num>
  <w:num w:numId="37">
    <w:abstractNumId w:val="11"/>
  </w:num>
  <w:num w:numId="38">
    <w:abstractNumId w:val="39"/>
  </w:num>
  <w:num w:numId="39">
    <w:abstractNumId w:val="45"/>
  </w:num>
  <w:num w:numId="40">
    <w:abstractNumId w:val="33"/>
  </w:num>
  <w:num w:numId="41">
    <w:abstractNumId w:val="23"/>
  </w:num>
  <w:num w:numId="42">
    <w:abstractNumId w:val="29"/>
  </w:num>
  <w:num w:numId="43">
    <w:abstractNumId w:val="37"/>
  </w:num>
  <w:num w:numId="44">
    <w:abstractNumId w:val="41"/>
  </w:num>
  <w:num w:numId="45">
    <w:abstractNumId w:val="27"/>
  </w:num>
  <w:num w:numId="46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15CE0"/>
    <w:rsid w:val="000F7731"/>
    <w:rsid w:val="0011050D"/>
    <w:rsid w:val="0015298D"/>
    <w:rsid w:val="002239BC"/>
    <w:rsid w:val="003A7806"/>
    <w:rsid w:val="00570FAE"/>
    <w:rsid w:val="005C5F1B"/>
    <w:rsid w:val="00614182"/>
    <w:rsid w:val="0062177B"/>
    <w:rsid w:val="0077354F"/>
    <w:rsid w:val="008007BF"/>
    <w:rsid w:val="00974241"/>
    <w:rsid w:val="009A0877"/>
    <w:rsid w:val="009C35AF"/>
    <w:rsid w:val="00A15CE0"/>
    <w:rsid w:val="00A851A0"/>
    <w:rsid w:val="00AE6797"/>
    <w:rsid w:val="00C56395"/>
    <w:rsid w:val="00CC527F"/>
    <w:rsid w:val="00D66B5D"/>
    <w:rsid w:val="00D7097F"/>
    <w:rsid w:val="00DB3D5F"/>
    <w:rsid w:val="00DC4954"/>
    <w:rsid w:val="00E506C5"/>
    <w:rsid w:val="00F66C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5CE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A15CE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uiPriority w:val="99"/>
    <w:unhideWhenUsed/>
    <w:rsid w:val="00A15CE0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A15CE0"/>
    <w:pPr>
      <w:ind w:left="720"/>
      <w:contextualSpacing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nhideWhenUsed/>
    <w:rsid w:val="00A15CE0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rsid w:val="00A15CE0"/>
    <w:rPr>
      <w:rFonts w:ascii="Tahoma" w:eastAsia="Calibri" w:hAnsi="Tahoma" w:cs="Tahoma"/>
      <w:sz w:val="16"/>
      <w:szCs w:val="16"/>
    </w:rPr>
  </w:style>
  <w:style w:type="numbering" w:customStyle="1" w:styleId="1">
    <w:name w:val="Нет списка1"/>
    <w:next w:val="a2"/>
    <w:semiHidden/>
    <w:rsid w:val="00A15CE0"/>
  </w:style>
  <w:style w:type="character" w:styleId="a8">
    <w:name w:val="Placeholder Text"/>
    <w:uiPriority w:val="99"/>
    <w:semiHidden/>
    <w:rsid w:val="00A15CE0"/>
    <w:rPr>
      <w:color w:val="808080"/>
    </w:rPr>
  </w:style>
  <w:style w:type="paragraph" w:styleId="a9">
    <w:name w:val="Normal (Web)"/>
    <w:basedOn w:val="a"/>
    <w:uiPriority w:val="99"/>
    <w:semiHidden/>
    <w:unhideWhenUsed/>
    <w:rsid w:val="00A15CE0"/>
    <w:rPr>
      <w:rFonts w:ascii="Times New Roman" w:hAnsi="Times New Roman" w:cs="Times New Roman"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A15CE0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header"/>
    <w:basedOn w:val="a"/>
    <w:link w:val="ab"/>
    <w:uiPriority w:val="99"/>
    <w:unhideWhenUsed/>
    <w:rsid w:val="00A15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A15CE0"/>
  </w:style>
  <w:style w:type="paragraph" w:styleId="ac">
    <w:name w:val="footer"/>
    <w:basedOn w:val="a"/>
    <w:link w:val="ad"/>
    <w:uiPriority w:val="99"/>
    <w:unhideWhenUsed/>
    <w:rsid w:val="00A15CE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A15CE0"/>
  </w:style>
  <w:style w:type="paragraph" w:customStyle="1" w:styleId="TableParagraph">
    <w:name w:val="Table Paragraph"/>
    <w:basedOn w:val="a"/>
    <w:uiPriority w:val="1"/>
    <w:qFormat/>
    <w:rsid w:val="00A15CE0"/>
    <w:pPr>
      <w:widowControl w:val="0"/>
      <w:spacing w:before="3" w:after="0" w:line="240" w:lineRule="auto"/>
      <w:ind w:left="71"/>
    </w:pPr>
    <w:rPr>
      <w:rFonts w:ascii="Times New Roman" w:eastAsia="Times New Roman" w:hAnsi="Times New Roman" w:cs="Times New Roman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040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380</TotalTime>
  <Pages>1</Pages>
  <Words>3266</Words>
  <Characters>18619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Алия Шарибзяновна</cp:lastModifiedBy>
  <cp:revision>8</cp:revision>
  <cp:lastPrinted>2001-12-31T22:33:00Z</cp:lastPrinted>
  <dcterms:created xsi:type="dcterms:W3CDTF">2018-08-27T10:44:00Z</dcterms:created>
  <dcterms:modified xsi:type="dcterms:W3CDTF">2018-10-27T17:42:00Z</dcterms:modified>
</cp:coreProperties>
</file>